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77B2" w14:textId="5F498B04" w:rsidR="00FA4FAC" w:rsidRDefault="005F5D83" w:rsidP="00FA4FAC">
      <w:pPr>
        <w:pStyle w:val="Sansinterligne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8713A75" wp14:editId="05E45BDC">
            <wp:simplePos x="0" y="0"/>
            <wp:positionH relativeFrom="column">
              <wp:posOffset>-690245</wp:posOffset>
            </wp:positionH>
            <wp:positionV relativeFrom="paragraph">
              <wp:posOffset>-777875</wp:posOffset>
            </wp:positionV>
            <wp:extent cx="1537200" cy="565200"/>
            <wp:effectExtent l="0" t="0" r="6350" b="6350"/>
            <wp:wrapNone/>
            <wp:docPr id="1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537200" cy="56520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4A48">
        <w:rPr>
          <w:sz w:val="28"/>
          <w:szCs w:val="28"/>
        </w:rPr>
        <w:t>Pour les cartes vous trouverez</w:t>
      </w:r>
      <w:r w:rsidR="00EE6D3A">
        <w:rPr>
          <w:sz w:val="28"/>
          <w:szCs w:val="28"/>
        </w:rPr>
        <w:t> :</w:t>
      </w:r>
    </w:p>
    <w:p w14:paraId="462CB17C" w14:textId="77777777" w:rsidR="00FA4FAC" w:rsidRDefault="00FA4FAC" w:rsidP="00FA4FAC">
      <w:pPr>
        <w:pStyle w:val="Sansinterligne"/>
        <w:jc w:val="center"/>
        <w:rPr>
          <w:sz w:val="28"/>
          <w:szCs w:val="28"/>
        </w:rPr>
      </w:pPr>
    </w:p>
    <w:p w14:paraId="5031D57E" w14:textId="77777777" w:rsidR="00AF5043" w:rsidRDefault="00AF5043" w:rsidP="00154820">
      <w:pPr>
        <w:pStyle w:val="Sansinterligne"/>
        <w:rPr>
          <w:sz w:val="28"/>
          <w:szCs w:val="28"/>
        </w:rPr>
      </w:pPr>
    </w:p>
    <w:p w14:paraId="570F8097" w14:textId="5EE39739" w:rsidR="00AF0BE5" w:rsidRDefault="00AF0BE5" w:rsidP="00154820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Des cartes qui ne concernent que les cours d’eau continentaux,</w:t>
      </w:r>
      <w:r w:rsidR="00647447">
        <w:rPr>
          <w:sz w:val="28"/>
          <w:szCs w:val="28"/>
        </w:rPr>
        <w:t xml:space="preserve"> </w:t>
      </w:r>
      <w:r>
        <w:rPr>
          <w:sz w:val="28"/>
          <w:szCs w:val="28"/>
        </w:rPr>
        <w:t>l’état écologique et les risques liés à l’état écologique</w:t>
      </w:r>
      <w:r w:rsidR="00EE6D3A">
        <w:rPr>
          <w:sz w:val="28"/>
          <w:szCs w:val="28"/>
        </w:rPr>
        <w:t>.</w:t>
      </w:r>
    </w:p>
    <w:p w14:paraId="02965DF8" w14:textId="77777777" w:rsidR="00AF0BE5" w:rsidRDefault="00AF0BE5" w:rsidP="00154820">
      <w:pPr>
        <w:pStyle w:val="Sansinterligne"/>
        <w:rPr>
          <w:sz w:val="28"/>
          <w:szCs w:val="28"/>
        </w:rPr>
      </w:pPr>
    </w:p>
    <w:p w14:paraId="6FFDBF9D" w14:textId="77777777" w:rsidR="0084117A" w:rsidRDefault="0084117A" w:rsidP="00154820">
      <w:pPr>
        <w:pStyle w:val="Sansinterligne"/>
        <w:rPr>
          <w:sz w:val="28"/>
          <w:szCs w:val="28"/>
        </w:rPr>
      </w:pPr>
    </w:p>
    <w:p w14:paraId="25F35D3F" w14:textId="0C15C336" w:rsidR="00FA4FAC" w:rsidRDefault="004E4830" w:rsidP="00C10A71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Aux 2 échelles</w:t>
      </w:r>
      <w:r w:rsidR="00ED2F74">
        <w:rPr>
          <w:sz w:val="28"/>
          <w:szCs w:val="28"/>
        </w:rPr>
        <w:t xml:space="preserve"> : </w:t>
      </w:r>
      <w:r w:rsidR="00ED2F74">
        <w:rPr>
          <w:sz w:val="28"/>
          <w:szCs w:val="28"/>
        </w:rPr>
        <w:tab/>
      </w:r>
      <w:r w:rsidR="00ED2F74">
        <w:rPr>
          <w:sz w:val="28"/>
          <w:szCs w:val="28"/>
        </w:rPr>
        <w:tab/>
      </w:r>
      <w:r w:rsidR="00C10A71">
        <w:rPr>
          <w:sz w:val="28"/>
          <w:szCs w:val="28"/>
        </w:rPr>
        <w:t xml:space="preserve"> </w:t>
      </w:r>
      <w:r w:rsidR="0064744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Pays de la Loire </w:t>
      </w:r>
      <w:r w:rsidR="00647447">
        <w:rPr>
          <w:sz w:val="28"/>
          <w:szCs w:val="28"/>
        </w:rPr>
        <w:t>+</w:t>
      </w:r>
      <w:r w:rsidR="00ED2F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Orne </w:t>
      </w:r>
      <w:r w:rsidR="00C10A71">
        <w:rPr>
          <w:sz w:val="28"/>
          <w:szCs w:val="28"/>
        </w:rPr>
        <w:br/>
        <w:t xml:space="preserve">                                   </w:t>
      </w:r>
      <w:r w:rsidR="00C10A71" w:rsidRPr="00C10A71">
        <w:rPr>
          <w:sz w:val="40"/>
          <w:szCs w:val="40"/>
        </w:rPr>
        <w:t xml:space="preserve"> </w:t>
      </w:r>
      <w:r w:rsidR="00C10A71">
        <w:rPr>
          <w:sz w:val="28"/>
          <w:szCs w:val="28"/>
        </w:rPr>
        <w:t xml:space="preserve"> - </w:t>
      </w:r>
      <w:r w:rsidR="00ED2F74">
        <w:rPr>
          <w:sz w:val="28"/>
          <w:szCs w:val="28"/>
        </w:rPr>
        <w:t>P</w:t>
      </w:r>
      <w:r w:rsidR="008224E7">
        <w:rPr>
          <w:sz w:val="28"/>
          <w:szCs w:val="28"/>
        </w:rPr>
        <w:t>ar départements </w:t>
      </w:r>
    </w:p>
    <w:p w14:paraId="04B8806A" w14:textId="77777777" w:rsidR="00E77F02" w:rsidRDefault="00E77F02" w:rsidP="00154820">
      <w:pPr>
        <w:pStyle w:val="Sansinterligne"/>
        <w:rPr>
          <w:sz w:val="28"/>
          <w:szCs w:val="28"/>
        </w:rPr>
      </w:pPr>
    </w:p>
    <w:p w14:paraId="6C917E44" w14:textId="77777777" w:rsidR="002A2190" w:rsidRDefault="002A2190" w:rsidP="00154820">
      <w:pPr>
        <w:pStyle w:val="Sansinterligne"/>
        <w:rPr>
          <w:sz w:val="28"/>
          <w:szCs w:val="28"/>
        </w:rPr>
      </w:pPr>
    </w:p>
    <w:p w14:paraId="32134442" w14:textId="368859A5" w:rsidR="008224E7" w:rsidRDefault="008224E7" w:rsidP="00AF5043">
      <w:pPr>
        <w:pStyle w:val="Sansinterlign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Les cartes d’évolution </w:t>
      </w:r>
      <w:r w:rsidR="00E77F02">
        <w:rPr>
          <w:sz w:val="28"/>
          <w:szCs w:val="28"/>
        </w:rPr>
        <w:t>d</w:t>
      </w:r>
      <w:r>
        <w:rPr>
          <w:sz w:val="28"/>
          <w:szCs w:val="28"/>
        </w:rPr>
        <w:t>e</w:t>
      </w:r>
      <w:r w:rsidR="00E77F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l’état </w:t>
      </w:r>
      <w:r w:rsidR="00E77F02">
        <w:rPr>
          <w:sz w:val="28"/>
          <w:szCs w:val="28"/>
        </w:rPr>
        <w:t xml:space="preserve">écologique </w:t>
      </w:r>
      <w:r>
        <w:rPr>
          <w:sz w:val="28"/>
          <w:szCs w:val="28"/>
        </w:rPr>
        <w:t xml:space="preserve">des eaux </w:t>
      </w:r>
      <w:r w:rsidR="002A2190">
        <w:rPr>
          <w:sz w:val="28"/>
          <w:szCs w:val="28"/>
        </w:rPr>
        <w:t xml:space="preserve">avec celui </w:t>
      </w:r>
      <w:r>
        <w:rPr>
          <w:sz w:val="28"/>
          <w:szCs w:val="28"/>
        </w:rPr>
        <w:t>proposé</w:t>
      </w:r>
      <w:r w:rsidR="00E77F02">
        <w:rPr>
          <w:sz w:val="28"/>
          <w:szCs w:val="28"/>
        </w:rPr>
        <w:t xml:space="preserve"> par le STB</w:t>
      </w:r>
      <w:r w:rsidR="002A2190">
        <w:rPr>
          <w:sz w:val="28"/>
          <w:szCs w:val="28"/>
        </w:rPr>
        <w:t xml:space="preserve"> pour 2023</w:t>
      </w:r>
      <w:r w:rsidR="00647447">
        <w:rPr>
          <w:sz w:val="28"/>
          <w:szCs w:val="28"/>
        </w:rPr>
        <w:t>,</w:t>
      </w:r>
    </w:p>
    <w:p w14:paraId="4FA5EB2A" w14:textId="1946EDEE" w:rsidR="00AF0BE5" w:rsidRDefault="00AF0BE5" w:rsidP="00154820">
      <w:pPr>
        <w:pStyle w:val="Sansinterligne"/>
        <w:rPr>
          <w:sz w:val="28"/>
          <w:szCs w:val="28"/>
        </w:rPr>
      </w:pPr>
    </w:p>
    <w:p w14:paraId="278FFD95" w14:textId="1D44C583" w:rsidR="00E77F02" w:rsidRDefault="00E77F02" w:rsidP="00AF5043">
      <w:pPr>
        <w:pStyle w:val="Sansinterlign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Les cartes de comparaison des risques entre les 2 états des lieux quand c’est possible </w:t>
      </w:r>
      <w:r w:rsidR="000E0B0C">
        <w:rPr>
          <w:sz w:val="28"/>
          <w:szCs w:val="28"/>
        </w:rPr>
        <w:t>(nous avons ajouté le Phosphore même si la méthodo est très différente)</w:t>
      </w:r>
      <w:r w:rsidR="00C10A71">
        <w:rPr>
          <w:sz w:val="28"/>
          <w:szCs w:val="28"/>
        </w:rPr>
        <w:t>,</w:t>
      </w:r>
    </w:p>
    <w:p w14:paraId="05011A06" w14:textId="77777777" w:rsidR="000E0B0C" w:rsidRDefault="000E0B0C" w:rsidP="00154820">
      <w:pPr>
        <w:pStyle w:val="Sansinterligne"/>
        <w:rPr>
          <w:sz w:val="28"/>
          <w:szCs w:val="28"/>
        </w:rPr>
      </w:pPr>
    </w:p>
    <w:p w14:paraId="5243401F" w14:textId="177E8B5B" w:rsidR="0084117A" w:rsidRDefault="000E0B0C" w:rsidP="0084117A">
      <w:pPr>
        <w:pStyle w:val="Sansinterlign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Les cartes des risques sans co</w:t>
      </w:r>
      <w:r w:rsidR="00AF5043">
        <w:rPr>
          <w:sz w:val="28"/>
          <w:szCs w:val="28"/>
        </w:rPr>
        <w:t>m</w:t>
      </w:r>
      <w:r>
        <w:rPr>
          <w:sz w:val="28"/>
          <w:szCs w:val="28"/>
        </w:rPr>
        <w:t xml:space="preserve">paraison </w:t>
      </w:r>
      <w:r w:rsidR="00AF5043">
        <w:rPr>
          <w:sz w:val="28"/>
          <w:szCs w:val="28"/>
        </w:rPr>
        <w:t>possible </w:t>
      </w:r>
      <w:r w:rsidR="0084117A">
        <w:rPr>
          <w:sz w:val="28"/>
          <w:szCs w:val="28"/>
        </w:rPr>
        <w:t xml:space="preserve">avec le précédent exercice </w:t>
      </w:r>
      <w:r w:rsidR="00AF5043">
        <w:rPr>
          <w:sz w:val="28"/>
          <w:szCs w:val="28"/>
        </w:rPr>
        <w:t xml:space="preserve">: </w:t>
      </w:r>
    </w:p>
    <w:p w14:paraId="5FEA8883" w14:textId="6483464A" w:rsidR="0084117A" w:rsidRDefault="0084117A" w:rsidP="0084117A">
      <w:pPr>
        <w:pStyle w:val="Sansinterligne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</w:t>
      </w:r>
      <w:r w:rsidR="00AF5043" w:rsidRPr="0084117A">
        <w:rPr>
          <w:sz w:val="28"/>
          <w:szCs w:val="28"/>
        </w:rPr>
        <w:t xml:space="preserve">itrates, </w:t>
      </w:r>
    </w:p>
    <w:p w14:paraId="5CA603E4" w14:textId="785BD5BA" w:rsidR="0084117A" w:rsidRDefault="0084117A" w:rsidP="0084117A">
      <w:pPr>
        <w:pStyle w:val="Sansinterligne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</w:t>
      </w:r>
      <w:r w:rsidR="00AF5043" w:rsidRPr="0084117A">
        <w:rPr>
          <w:sz w:val="28"/>
          <w:szCs w:val="28"/>
        </w:rPr>
        <w:t>icropolluants</w:t>
      </w:r>
      <w:r w:rsidR="00C10A71">
        <w:rPr>
          <w:sz w:val="28"/>
          <w:szCs w:val="28"/>
        </w:rPr>
        <w:t>,</w:t>
      </w:r>
    </w:p>
    <w:p w14:paraId="25F428B9" w14:textId="76233F59" w:rsidR="006D2542" w:rsidRPr="0084117A" w:rsidRDefault="0084117A" w:rsidP="0084117A">
      <w:pPr>
        <w:pStyle w:val="Sansinterligne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="00AF5043" w:rsidRPr="0084117A">
        <w:rPr>
          <w:sz w:val="28"/>
          <w:szCs w:val="28"/>
        </w:rPr>
        <w:t>rélèvements</w:t>
      </w:r>
      <w:r w:rsidR="00C10A71">
        <w:rPr>
          <w:sz w:val="28"/>
          <w:szCs w:val="28"/>
        </w:rPr>
        <w:t>.</w:t>
      </w:r>
    </w:p>
    <w:p w14:paraId="18B7E8E9" w14:textId="77777777" w:rsidR="006D2542" w:rsidRDefault="006D2542" w:rsidP="006D2542">
      <w:pPr>
        <w:pStyle w:val="Paragraphedeliste"/>
        <w:rPr>
          <w:sz w:val="28"/>
          <w:szCs w:val="28"/>
        </w:rPr>
      </w:pPr>
    </w:p>
    <w:p w14:paraId="6967DC32" w14:textId="0928D4E4" w:rsidR="001A357E" w:rsidRDefault="006D2542" w:rsidP="006D2542">
      <w:pPr>
        <w:pStyle w:val="Sansinterlign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Les cartes synthétisant </w:t>
      </w:r>
      <w:r w:rsidR="007D3163">
        <w:rPr>
          <w:sz w:val="28"/>
          <w:szCs w:val="28"/>
        </w:rPr>
        <w:t xml:space="preserve">à la masse d’eau </w:t>
      </w:r>
      <w:r w:rsidR="00AE18E3">
        <w:rPr>
          <w:sz w:val="28"/>
          <w:szCs w:val="28"/>
        </w:rPr>
        <w:t>le</w:t>
      </w:r>
      <w:r w:rsidR="007D3163">
        <w:rPr>
          <w:sz w:val="28"/>
          <w:szCs w:val="28"/>
        </w:rPr>
        <w:t xml:space="preserve"> nombre de couples « masses d’eau – risque » </w:t>
      </w:r>
      <w:r w:rsidR="00AE18E3">
        <w:rPr>
          <w:sz w:val="28"/>
          <w:szCs w:val="28"/>
        </w:rPr>
        <w:t xml:space="preserve"> priorit</w:t>
      </w:r>
      <w:r w:rsidR="007D3163">
        <w:rPr>
          <w:sz w:val="28"/>
          <w:szCs w:val="28"/>
        </w:rPr>
        <w:t>aires</w:t>
      </w:r>
      <w:r w:rsidR="00AE18E3">
        <w:rPr>
          <w:sz w:val="28"/>
          <w:szCs w:val="28"/>
        </w:rPr>
        <w:t xml:space="preserve"> à analyser</w:t>
      </w:r>
      <w:r w:rsidR="001A357E">
        <w:rPr>
          <w:sz w:val="28"/>
          <w:szCs w:val="28"/>
        </w:rPr>
        <w:t> :</w:t>
      </w:r>
    </w:p>
    <w:p w14:paraId="67808899" w14:textId="20D4BA7D" w:rsidR="001A357E" w:rsidRDefault="00AE18E3" w:rsidP="001A357E">
      <w:pPr>
        <w:pStyle w:val="Sansinterligne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de niveau 1</w:t>
      </w:r>
      <w:r w:rsidR="001A357E">
        <w:rPr>
          <w:sz w:val="28"/>
          <w:szCs w:val="28"/>
        </w:rPr>
        <w:t xml:space="preserve"> : </w:t>
      </w:r>
      <w:r>
        <w:rPr>
          <w:sz w:val="28"/>
          <w:szCs w:val="28"/>
        </w:rPr>
        <w:t>analyse STL « obligatoire »</w:t>
      </w:r>
      <w:r w:rsidR="00C10A71">
        <w:rPr>
          <w:sz w:val="28"/>
          <w:szCs w:val="28"/>
        </w:rPr>
        <w:t>,</w:t>
      </w:r>
    </w:p>
    <w:p w14:paraId="67148179" w14:textId="3E42483A" w:rsidR="006D2542" w:rsidRDefault="001A357E" w:rsidP="001A357E">
      <w:pPr>
        <w:pStyle w:val="Sansinterligne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de niveau </w:t>
      </w:r>
      <w:r w:rsidR="00AE18E3">
        <w:rPr>
          <w:sz w:val="28"/>
          <w:szCs w:val="28"/>
        </w:rPr>
        <w:t>2</w:t>
      </w:r>
      <w:r>
        <w:rPr>
          <w:sz w:val="28"/>
          <w:szCs w:val="28"/>
        </w:rPr>
        <w:t> :</w:t>
      </w:r>
      <w:r w:rsidR="00AE18E3">
        <w:rPr>
          <w:sz w:val="28"/>
          <w:szCs w:val="28"/>
        </w:rPr>
        <w:t xml:space="preserve"> modification du risque entre les 2 ex</w:t>
      </w:r>
      <w:r w:rsidR="00E347AD">
        <w:rPr>
          <w:sz w:val="28"/>
          <w:szCs w:val="28"/>
        </w:rPr>
        <w:t>e</w:t>
      </w:r>
      <w:r w:rsidR="00AE18E3">
        <w:rPr>
          <w:sz w:val="28"/>
          <w:szCs w:val="28"/>
        </w:rPr>
        <w:t xml:space="preserve">rcices justifiant </w:t>
      </w:r>
      <w:r w:rsidR="00E347AD">
        <w:rPr>
          <w:sz w:val="28"/>
          <w:szCs w:val="28"/>
        </w:rPr>
        <w:t>un « possible » avis</w:t>
      </w:r>
      <w:r w:rsidR="00C10A71">
        <w:rPr>
          <w:sz w:val="28"/>
          <w:szCs w:val="28"/>
        </w:rPr>
        <w:t>,</w:t>
      </w:r>
    </w:p>
    <w:p w14:paraId="0406F80B" w14:textId="0FA9D312" w:rsidR="007D3163" w:rsidRPr="00382DC8" w:rsidRDefault="00C10A71" w:rsidP="001A357E">
      <w:pPr>
        <w:pStyle w:val="Sansinterligne"/>
        <w:numPr>
          <w:ilvl w:val="1"/>
          <w:numId w:val="3"/>
        </w:numPr>
        <w:rPr>
          <w:sz w:val="22"/>
        </w:rPr>
      </w:pPr>
      <w:r>
        <w:rPr>
          <w:sz w:val="28"/>
          <w:szCs w:val="28"/>
        </w:rPr>
        <w:t xml:space="preserve">avec certaines masses d’eau présentant </w:t>
      </w:r>
      <w:r w:rsidR="007D3163">
        <w:rPr>
          <w:sz w:val="28"/>
          <w:szCs w:val="28"/>
        </w:rPr>
        <w:t>de</w:t>
      </w:r>
      <w:r w:rsidR="005C6EBD">
        <w:rPr>
          <w:sz w:val="28"/>
          <w:szCs w:val="28"/>
        </w:rPr>
        <w:t>s</w:t>
      </w:r>
      <w:r w:rsidR="007D3163">
        <w:rPr>
          <w:sz w:val="28"/>
          <w:szCs w:val="28"/>
        </w:rPr>
        <w:t xml:space="preserve"> niveau</w:t>
      </w:r>
      <w:r w:rsidR="005C6EBD">
        <w:rPr>
          <w:sz w:val="28"/>
          <w:szCs w:val="28"/>
        </w:rPr>
        <w:t>x</w:t>
      </w:r>
      <w:r w:rsidR="007D3163">
        <w:rPr>
          <w:sz w:val="28"/>
          <w:szCs w:val="28"/>
        </w:rPr>
        <w:t xml:space="preserve"> 1 et 2</w:t>
      </w:r>
      <w:r w:rsidR="005C6EBD">
        <w:rPr>
          <w:sz w:val="28"/>
          <w:szCs w:val="28"/>
        </w:rPr>
        <w:t xml:space="preserve"> </w:t>
      </w:r>
      <w:r w:rsidR="005C6EBD" w:rsidRPr="00382DC8">
        <w:rPr>
          <w:i/>
          <w:iCs/>
          <w:sz w:val="28"/>
          <w:szCs w:val="28"/>
        </w:rPr>
        <w:t>(</w:t>
      </w:r>
      <w:r w:rsidR="005C6EBD" w:rsidRPr="00382DC8">
        <w:rPr>
          <w:i/>
          <w:iCs/>
          <w:sz w:val="22"/>
        </w:rPr>
        <w:t xml:space="preserve">souvent avec un changement d‘état proposé par le STB </w:t>
      </w:r>
      <w:r w:rsidR="00382DC8">
        <w:rPr>
          <w:i/>
          <w:iCs/>
          <w:sz w:val="22"/>
        </w:rPr>
        <w:t xml:space="preserve">qui </w:t>
      </w:r>
      <w:r w:rsidR="005C6EBD" w:rsidRPr="00382DC8">
        <w:rPr>
          <w:i/>
          <w:iCs/>
          <w:sz w:val="22"/>
        </w:rPr>
        <w:t xml:space="preserve">amène à modifier </w:t>
      </w:r>
      <w:r w:rsidR="00382DC8" w:rsidRPr="00382DC8">
        <w:rPr>
          <w:i/>
          <w:iCs/>
          <w:sz w:val="22"/>
        </w:rPr>
        <w:t>en conséquence les risques proposés)</w:t>
      </w:r>
    </w:p>
    <w:p w14:paraId="6F2D8F41" w14:textId="77777777" w:rsidR="008224E7" w:rsidRPr="00104514" w:rsidRDefault="008224E7" w:rsidP="00154820">
      <w:pPr>
        <w:pStyle w:val="Sansinterligne"/>
      </w:pPr>
    </w:p>
    <w:sectPr w:rsidR="008224E7" w:rsidRPr="0010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51FC2"/>
    <w:multiLevelType w:val="hybridMultilevel"/>
    <w:tmpl w:val="E9C01A9E"/>
    <w:lvl w:ilvl="0" w:tplc="5D28606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14063"/>
    <w:multiLevelType w:val="hybridMultilevel"/>
    <w:tmpl w:val="D640CDC8"/>
    <w:lvl w:ilvl="0" w:tplc="5F803B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E313D"/>
    <w:multiLevelType w:val="hybridMultilevel"/>
    <w:tmpl w:val="3760C2AC"/>
    <w:lvl w:ilvl="0" w:tplc="CAFE050E">
      <w:numFmt w:val="bullet"/>
      <w:lvlText w:val="-"/>
      <w:lvlJc w:val="left"/>
      <w:pPr>
        <w:ind w:left="319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409433F4"/>
    <w:multiLevelType w:val="hybridMultilevel"/>
    <w:tmpl w:val="80884BFE"/>
    <w:lvl w:ilvl="0" w:tplc="4CCA6B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D7079"/>
    <w:multiLevelType w:val="hybridMultilevel"/>
    <w:tmpl w:val="9A96F2D2"/>
    <w:lvl w:ilvl="0" w:tplc="9D0EBD52">
      <w:numFmt w:val="bullet"/>
      <w:lvlText w:val="-"/>
      <w:lvlJc w:val="left"/>
      <w:pPr>
        <w:ind w:left="43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292950095">
    <w:abstractNumId w:val="4"/>
  </w:num>
  <w:num w:numId="2" w16cid:durableId="1931160579">
    <w:abstractNumId w:val="0"/>
  </w:num>
  <w:num w:numId="3" w16cid:durableId="1249315067">
    <w:abstractNumId w:val="3"/>
  </w:num>
  <w:num w:numId="4" w16cid:durableId="448402755">
    <w:abstractNumId w:val="2"/>
  </w:num>
  <w:num w:numId="5" w16cid:durableId="458038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FAC"/>
    <w:rsid w:val="000B4A48"/>
    <w:rsid w:val="000E0B0C"/>
    <w:rsid w:val="00104514"/>
    <w:rsid w:val="00154820"/>
    <w:rsid w:val="001A357E"/>
    <w:rsid w:val="0029065C"/>
    <w:rsid w:val="002938C1"/>
    <w:rsid w:val="002A2190"/>
    <w:rsid w:val="00382DC8"/>
    <w:rsid w:val="003D55B0"/>
    <w:rsid w:val="004B0759"/>
    <w:rsid w:val="004E4830"/>
    <w:rsid w:val="00553DFA"/>
    <w:rsid w:val="005C6EBD"/>
    <w:rsid w:val="005F5D83"/>
    <w:rsid w:val="00647447"/>
    <w:rsid w:val="006D2542"/>
    <w:rsid w:val="006F09E8"/>
    <w:rsid w:val="00793ECD"/>
    <w:rsid w:val="007D3163"/>
    <w:rsid w:val="008224E7"/>
    <w:rsid w:val="0084117A"/>
    <w:rsid w:val="00A32CFB"/>
    <w:rsid w:val="00AE18E3"/>
    <w:rsid w:val="00AF0BE5"/>
    <w:rsid w:val="00AF5043"/>
    <w:rsid w:val="00C10A71"/>
    <w:rsid w:val="00E347AD"/>
    <w:rsid w:val="00E77F02"/>
    <w:rsid w:val="00ED2F74"/>
    <w:rsid w:val="00EE6D3A"/>
    <w:rsid w:val="00FA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6C60"/>
  <w15:chartTrackingRefBased/>
  <w15:docId w15:val="{9F600194-FB35-4525-8FC3-1021EDA4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514"/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styleId="Paragraphedeliste">
    <w:name w:val="List Paragraph"/>
    <w:basedOn w:val="Normal"/>
    <w:uiPriority w:val="34"/>
    <w:qFormat/>
    <w:rsid w:val="006D2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GENETTAIS Thierry</dc:creator>
  <cp:keywords/>
  <dc:description/>
  <cp:lastModifiedBy>GENETTAIS Thierry</cp:lastModifiedBy>
  <cp:revision>22</cp:revision>
  <dcterms:created xsi:type="dcterms:W3CDTF">2024-12-05T17:05:00Z</dcterms:created>
  <dcterms:modified xsi:type="dcterms:W3CDTF">2024-12-08T07:36:00Z</dcterms:modified>
</cp:coreProperties>
</file>