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B066A5" w14:textId="3158F10D" w:rsidR="00F84108" w:rsidRDefault="00F84108" w:rsidP="00F84108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EF03B9D" wp14:editId="74D52E2A">
            <wp:extent cx="4476750" cy="335756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844" cy="3359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52DCE" w14:textId="56E22ECE" w:rsidR="00F84108" w:rsidRDefault="00F84108" w:rsidP="00F84108">
      <w:pPr>
        <w:rPr>
          <w:noProof/>
        </w:rPr>
      </w:pPr>
      <w:r>
        <w:rPr>
          <w:noProof/>
        </w:rPr>
        <w:t>Prise de vue n°1 (vers le Nord)</w:t>
      </w:r>
    </w:p>
    <w:p w14:paraId="21967A3A" w14:textId="5366D8DD" w:rsidR="00F84108" w:rsidRDefault="00F84108" w:rsidP="00F84108">
      <w:pPr>
        <w:rPr>
          <w:noProof/>
        </w:rPr>
      </w:pPr>
      <w:r>
        <w:rPr>
          <w:noProof/>
        </w:rPr>
        <w:t>On distingue au Nord un cordon bocager  naturel qui sera maintenu et on aperçoit la prairie qui ne fait l’objet que de fauches annuelles.</w:t>
      </w:r>
    </w:p>
    <w:p w14:paraId="44B6963C" w14:textId="515B98DB" w:rsidR="00F84108" w:rsidRDefault="00F84108" w:rsidP="00F84108">
      <w:pPr>
        <w:rPr>
          <w:noProof/>
        </w:rPr>
      </w:pPr>
      <w:r>
        <w:rPr>
          <w:noProof/>
        </w:rPr>
        <w:t>Aucune flore caractéristique de zones humide n’est présente à cette période de l’année. On a à cette date un couvert épais de graminées et renouncules éparses (Renonculus repens).</w:t>
      </w:r>
    </w:p>
    <w:p w14:paraId="048EB414" w14:textId="3C2459DD" w:rsidR="00F84108" w:rsidRDefault="00F84108" w:rsidP="00F84108">
      <w:pPr>
        <w:ind w:firstLine="708"/>
      </w:pPr>
      <w:r>
        <w:rPr>
          <w:noProof/>
        </w:rPr>
        <w:drawing>
          <wp:inline distT="0" distB="0" distL="0" distR="0" wp14:anchorId="0685ED47" wp14:editId="025D0869">
            <wp:extent cx="4343400" cy="32575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261" cy="3271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2D63E" w14:textId="6C4D5CD9" w:rsidR="00F84108" w:rsidRDefault="00F84108" w:rsidP="00F84108">
      <w:r>
        <w:t>Prise de vue n°2 (vers le Sud), idem.</w:t>
      </w:r>
    </w:p>
    <w:p w14:paraId="59983A77" w14:textId="1687DF01" w:rsidR="00F84108" w:rsidRPr="00F84108" w:rsidRDefault="00F84108" w:rsidP="00F84108">
      <w:r>
        <w:t>On aperçoit au fond le cordon boisé bordant le cours d’eau. Celui-ci sera maintenu en l’état sans travaux.</w:t>
      </w:r>
    </w:p>
    <w:sectPr w:rsidR="00F84108" w:rsidRPr="00F8410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4108"/>
    <w:rsid w:val="00332261"/>
    <w:rsid w:val="0045790B"/>
    <w:rsid w:val="00AD0382"/>
    <w:rsid w:val="00F841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2426D0"/>
  <w15:chartTrackingRefBased/>
  <w15:docId w15:val="{6A796D13-84B1-4013-A263-7E412D9C4F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76</Words>
  <Characters>423</Characters>
  <Application>Microsoft Office Word</Application>
  <DocSecurity>0</DocSecurity>
  <Lines>3</Lines>
  <Paragraphs>1</Paragraphs>
  <ScaleCrop>false</ScaleCrop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Cabinet Lorne</dc:creator>
  <cp:keywords/>
  <dc:description/>
  <cp:lastModifiedBy>Cabinet Lorne</cp:lastModifiedBy>
  <cp:revision>1</cp:revision>
  <dcterms:created xsi:type="dcterms:W3CDTF">2020-05-18T15:38:00Z</dcterms:created>
  <dcterms:modified xsi:type="dcterms:W3CDTF">2020-05-18T15:49:00Z</dcterms:modified>
</cp:coreProperties>
</file>